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highlight w:val="white"/>
          <w:u w:val="single"/>
        </w:rPr>
      </w:pPr>
      <w:r w:rsidDel="00000000" w:rsidR="00000000" w:rsidRPr="00000000">
        <w:rPr>
          <w:b w:val="1"/>
          <w:color w:val="222222"/>
          <w:highlight w:val="white"/>
          <w:u w:val="single"/>
          <w:rtl w:val="0"/>
        </w:rPr>
        <w:t xml:space="preserve">UC Climate Action (SB 1383) - Undergrad Research Assistant Position</w:t>
      </w:r>
    </w:p>
    <w:p w:rsidR="00000000" w:rsidDel="00000000" w:rsidP="00000000" w:rsidRDefault="00000000" w:rsidRPr="00000000" w14:paraId="00000002">
      <w:pPr>
        <w:jc w:val="center"/>
        <w:rPr>
          <w:b w:val="1"/>
          <w:color w:val="222222"/>
          <w:highlight w:val="white"/>
          <w:u w:val="single"/>
        </w:rPr>
      </w:pPr>
      <w:r w:rsidDel="00000000" w:rsidR="00000000" w:rsidRPr="00000000">
        <w:rPr>
          <w:rtl w:val="0"/>
        </w:rPr>
      </w:r>
    </w:p>
    <w:p w:rsidR="00000000" w:rsidDel="00000000" w:rsidP="00000000" w:rsidRDefault="00000000" w:rsidRPr="00000000" w14:paraId="00000003">
      <w:pPr>
        <w:jc w:val="center"/>
        <w:rPr>
          <w:b w:val="1"/>
          <w:color w:val="222222"/>
          <w:highlight w:val="white"/>
          <w:u w:val="single"/>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Methane is a potent greenhouse gas. To address this climate threat, California is rolling out a $20 billion transition from landfills to composting.  Given the short time-frame and massive scale of these activities, our UC research project will leverage agroecology, economics, and hydrology experiments to develop robust decision support for California’s unprecedented methane emissions policy.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California’s landmark policy on methane emissions (SB 1383) mandates the diversion of 75% of organic waste from entering landfills by 2025. This policy will result in unprecedented use of compost, manure, and other organics for application to lands. Given the short time-frame for implementation and the massive scale of these activities, there is now an urgent need to develop decision support that can optimize the benefits of organics land application in the form of carbon sequestration, nutrient delivery, and water management while avoiding impacts, particularly to air and water quality in disadvantaged communities.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color w:val="222222"/>
          <w:highlight w:val="white"/>
          <w:rtl w:val="0"/>
        </w:rPr>
        <w:t xml:space="preserve">The position is funded under a UC Climate Action Grant entitled "</w:t>
      </w:r>
      <w:r w:rsidDel="00000000" w:rsidR="00000000" w:rsidRPr="00000000">
        <w:rPr>
          <w:b w:val="1"/>
          <w:color w:val="222222"/>
          <w:rtl w:val="0"/>
        </w:rPr>
        <w:t xml:space="preserve">Rapid Decision Support to Manage Carbon-Nutrient-Water Trade-offs from California’s Landmark Methane Policy”. </w:t>
      </w:r>
      <w:r w:rsidDel="00000000" w:rsidR="00000000" w:rsidRPr="00000000">
        <w:rPr>
          <w:color w:val="222222"/>
          <w:highlight w:val="white"/>
          <w:rtl w:val="0"/>
        </w:rPr>
        <w:t xml:space="preserve">The undergraduate research assistant will be working with the UCSC compost research group under the supervision of Professors Eliott Campbell and Yihsu Chen as well as a Ph.D. student from Environmental Studies and to develop optimization tools to analyze the supply chain of the compost industry. We are looking for an undergraduate research assistant to help collect and analyze collected data on the transportation of food and organic waste. The qualified candidate is expected to possess basic research skills, familiar with Microsoft packages, and have some experience in managing databases.  Knowledge of the Geographic Information System (GIS) and programming language will be a plus but not a requirement.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